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C16" w:rsidRDefault="00FA3C16" w:rsidP="00FA3C16">
      <w:pPr>
        <w:rPr>
          <w:b/>
        </w:rPr>
      </w:pPr>
      <w:bookmarkStart w:id="0" w:name="_GoBack"/>
      <w:bookmarkEnd w:id="0"/>
      <w:r>
        <w:rPr>
          <w:b/>
        </w:rPr>
        <w:t xml:space="preserve">Resolução da Comissão </w:t>
      </w:r>
      <w:proofErr w:type="spellStart"/>
      <w:r>
        <w:rPr>
          <w:b/>
        </w:rPr>
        <w:t>Intergestores</w:t>
      </w:r>
      <w:proofErr w:type="spellEnd"/>
      <w:r>
        <w:rPr>
          <w:b/>
        </w:rPr>
        <w:t xml:space="preserve"> Regional – CIR da Região de Saúde Sul </w:t>
      </w:r>
      <w:proofErr w:type="spellStart"/>
      <w:r>
        <w:rPr>
          <w:b/>
        </w:rPr>
        <w:t>Matogrossense</w:t>
      </w:r>
      <w:proofErr w:type="spellEnd"/>
      <w:r>
        <w:rPr>
          <w:b/>
        </w:rPr>
        <w:t xml:space="preserve"> n.º </w:t>
      </w:r>
      <w:r w:rsidR="00973936">
        <w:rPr>
          <w:b/>
        </w:rPr>
        <w:t>20</w:t>
      </w:r>
      <w:r>
        <w:rPr>
          <w:b/>
        </w:rPr>
        <w:t xml:space="preserve"> de </w:t>
      </w:r>
      <w:r w:rsidR="00973936">
        <w:rPr>
          <w:b/>
        </w:rPr>
        <w:t>20</w:t>
      </w:r>
      <w:r>
        <w:rPr>
          <w:b/>
        </w:rPr>
        <w:t xml:space="preserve"> de </w:t>
      </w:r>
      <w:r w:rsidR="00973936">
        <w:rPr>
          <w:b/>
        </w:rPr>
        <w:t>Setembro</w:t>
      </w:r>
      <w:r>
        <w:rPr>
          <w:b/>
        </w:rPr>
        <w:t xml:space="preserve"> de 2019.</w:t>
      </w:r>
    </w:p>
    <w:p w:rsidR="00FA3C16" w:rsidRDefault="00FA3C16" w:rsidP="00FA3C16">
      <w:pPr>
        <w:tabs>
          <w:tab w:val="left" w:pos="3544"/>
        </w:tabs>
        <w:ind w:left="4395" w:right="118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Dispõe sobre aprovação do Atestado de Conclusão da</w:t>
      </w:r>
      <w:r w:rsidR="00D029AA">
        <w:rPr>
          <w:b/>
          <w:bCs/>
          <w:sz w:val="20"/>
          <w:szCs w:val="20"/>
        </w:rPr>
        <w:t xml:space="preserve"> edificação da</w:t>
      </w:r>
      <w:r>
        <w:rPr>
          <w:b/>
          <w:bCs/>
          <w:sz w:val="20"/>
          <w:szCs w:val="20"/>
        </w:rPr>
        <w:t xml:space="preserve"> </w:t>
      </w:r>
      <w:r w:rsidR="00D029AA">
        <w:rPr>
          <w:b/>
          <w:bCs/>
          <w:sz w:val="20"/>
          <w:szCs w:val="20"/>
        </w:rPr>
        <w:t>o</w:t>
      </w:r>
      <w:r>
        <w:rPr>
          <w:b/>
          <w:bCs/>
          <w:sz w:val="20"/>
          <w:szCs w:val="20"/>
        </w:rPr>
        <w:t>bra d</w:t>
      </w:r>
      <w:r w:rsidR="00D029AA">
        <w:rPr>
          <w:b/>
          <w:bCs/>
          <w:sz w:val="20"/>
          <w:szCs w:val="20"/>
        </w:rPr>
        <w:t>e construção da</w:t>
      </w:r>
      <w:r>
        <w:rPr>
          <w:b/>
          <w:bCs/>
          <w:sz w:val="20"/>
          <w:szCs w:val="20"/>
        </w:rPr>
        <w:t xml:space="preserve"> Equipe de Saúde da Família</w:t>
      </w:r>
      <w:r w:rsidR="00AC4717">
        <w:rPr>
          <w:b/>
          <w:bCs/>
          <w:sz w:val="20"/>
          <w:szCs w:val="20"/>
        </w:rPr>
        <w:t xml:space="preserve"> – PAC 2</w:t>
      </w:r>
      <w:r>
        <w:rPr>
          <w:b/>
          <w:bCs/>
          <w:sz w:val="20"/>
          <w:szCs w:val="20"/>
        </w:rPr>
        <w:t xml:space="preserve"> </w:t>
      </w:r>
      <w:r>
        <w:rPr>
          <w:b/>
          <w:sz w:val="20"/>
          <w:szCs w:val="20"/>
        </w:rPr>
        <w:t>do</w:t>
      </w:r>
      <w:r>
        <w:rPr>
          <w:b/>
          <w:bCs/>
          <w:sz w:val="20"/>
          <w:szCs w:val="20"/>
        </w:rPr>
        <w:t xml:space="preserve"> Município de </w:t>
      </w:r>
      <w:r w:rsidR="00AC4717">
        <w:rPr>
          <w:b/>
          <w:bCs/>
          <w:sz w:val="20"/>
          <w:szCs w:val="20"/>
        </w:rPr>
        <w:t>Alto Garças</w:t>
      </w:r>
      <w:r>
        <w:rPr>
          <w:b/>
          <w:bCs/>
          <w:sz w:val="20"/>
          <w:szCs w:val="20"/>
        </w:rPr>
        <w:t xml:space="preserve">, situado na Região de Saúde Sul </w:t>
      </w:r>
      <w:proofErr w:type="spellStart"/>
      <w:r>
        <w:rPr>
          <w:b/>
          <w:bCs/>
          <w:sz w:val="20"/>
          <w:szCs w:val="20"/>
        </w:rPr>
        <w:t>Matogrossense</w:t>
      </w:r>
      <w:proofErr w:type="spellEnd"/>
      <w:r>
        <w:rPr>
          <w:b/>
          <w:sz w:val="20"/>
          <w:szCs w:val="20"/>
        </w:rPr>
        <w:t>.</w:t>
      </w:r>
    </w:p>
    <w:p w:rsidR="00FA3C16" w:rsidRDefault="00FA3C16" w:rsidP="00FA3C16">
      <w:pPr>
        <w:ind w:left="142" w:right="118"/>
        <w:jc w:val="both"/>
        <w:rPr>
          <w:bCs/>
          <w:color w:val="000000"/>
        </w:rPr>
      </w:pPr>
    </w:p>
    <w:p w:rsidR="00FA3C16" w:rsidRDefault="00FA3C16" w:rsidP="00FA3C16">
      <w:pPr>
        <w:pStyle w:val="Ttulo"/>
        <w:spacing w:after="60"/>
        <w:ind w:left="142" w:right="118"/>
        <w:jc w:val="both"/>
        <w:rPr>
          <w:b w:val="0"/>
          <w:bCs w:val="0"/>
          <w:color w:val="000000"/>
        </w:rPr>
      </w:pPr>
      <w:r>
        <w:rPr>
          <w:color w:val="000000"/>
        </w:rPr>
        <w:t>A COMISSÃO INTERGESTORES REGIONAL – CIR DA REGIÃO DE SAÚDE SUL MATOGROSSENSE DO ESTADO DE MATO GROSSO</w:t>
      </w:r>
      <w:r>
        <w:rPr>
          <w:b w:val="0"/>
          <w:color w:val="000000"/>
        </w:rPr>
        <w:t>, no uso de suas atribuições legais e considerando:</w:t>
      </w:r>
    </w:p>
    <w:p w:rsidR="00FA3C16" w:rsidRDefault="00FA3C16" w:rsidP="00FA3C16">
      <w:pPr>
        <w:pStyle w:val="NormalWeb"/>
        <w:spacing w:beforeAutospacing="0" w:afterAutospacing="0"/>
        <w:ind w:left="142" w:right="118"/>
        <w:jc w:val="both"/>
      </w:pPr>
      <w:r>
        <w:rPr>
          <w:b/>
        </w:rPr>
        <w:t xml:space="preserve">I – </w:t>
      </w:r>
      <w:r>
        <w:t>A Portaria GM/MS N.º 204, de 29 de janeiro de 2007, que regulamenta o financiamento e a transferência dos incentivos federais para as ações e os serviços de saúde, na forma de blocos de financiamento;</w:t>
      </w:r>
    </w:p>
    <w:p w:rsidR="00FA3C16" w:rsidRDefault="00FA3C16" w:rsidP="00FA3C16">
      <w:pPr>
        <w:pStyle w:val="NormalWeb"/>
        <w:spacing w:beforeAutospacing="0" w:afterAutospacing="0"/>
        <w:ind w:left="142" w:right="118"/>
        <w:jc w:val="both"/>
        <w:rPr>
          <w:color w:val="000000"/>
        </w:rPr>
      </w:pPr>
    </w:p>
    <w:p w:rsidR="00FA3C16" w:rsidRDefault="00FA3C16" w:rsidP="00FA3C16">
      <w:pPr>
        <w:pStyle w:val="NormalWeb"/>
        <w:spacing w:beforeAutospacing="0" w:afterAutospacing="0"/>
        <w:ind w:left="142" w:right="118"/>
        <w:jc w:val="both"/>
      </w:pPr>
      <w:r>
        <w:rPr>
          <w:b/>
        </w:rPr>
        <w:t xml:space="preserve">II – </w:t>
      </w:r>
      <w:r>
        <w:t>A Portaria GM/MS N.º 2.226, de 18 de setembro de 2009, que institui, no âmbito da Política Nacional de Atenção Básica, o Plano Nacional de Implantação de Unidades Básicas de Saúde (UBS) para Equipes de Saúde da Família;</w:t>
      </w:r>
    </w:p>
    <w:p w:rsidR="000865B8" w:rsidRDefault="000865B8" w:rsidP="00FA3C16">
      <w:pPr>
        <w:pStyle w:val="NormalWeb"/>
        <w:spacing w:beforeAutospacing="0" w:afterAutospacing="0"/>
        <w:ind w:left="142" w:right="118"/>
        <w:jc w:val="both"/>
      </w:pPr>
    </w:p>
    <w:p w:rsidR="00FA3C16" w:rsidRDefault="00FA3C16" w:rsidP="00FA3C16">
      <w:pPr>
        <w:pStyle w:val="Ttulo1"/>
        <w:ind w:left="142" w:right="118"/>
        <w:jc w:val="both"/>
        <w:rPr>
          <w:rFonts w:ascii="Times New Roman" w:hAnsi="Times New Roman"/>
          <w:b w:val="0"/>
          <w:bCs/>
          <w:iCs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III </w:t>
      </w:r>
      <w:r>
        <w:rPr>
          <w:rFonts w:ascii="Times New Roman" w:hAnsi="Times New Roman"/>
          <w:b w:val="0"/>
          <w:szCs w:val="24"/>
        </w:rPr>
        <w:t xml:space="preserve">– A </w:t>
      </w:r>
      <w:r>
        <w:rPr>
          <w:rFonts w:ascii="Times New Roman" w:hAnsi="Times New Roman"/>
          <w:b w:val="0"/>
          <w:caps/>
          <w:color w:val="000000"/>
          <w:szCs w:val="24"/>
        </w:rPr>
        <w:t>P</w:t>
      </w:r>
      <w:r>
        <w:rPr>
          <w:rFonts w:ascii="Times New Roman" w:hAnsi="Times New Roman"/>
          <w:b w:val="0"/>
          <w:color w:val="000000"/>
          <w:szCs w:val="24"/>
        </w:rPr>
        <w:t xml:space="preserve">ortaria GM/MS N.º 340, de 04 de Março de 2013, que redefine o Componente Construção </w:t>
      </w:r>
      <w:r>
        <w:rPr>
          <w:rFonts w:ascii="Times New Roman" w:hAnsi="Times New Roman"/>
          <w:b w:val="0"/>
          <w:bCs/>
          <w:iCs/>
          <w:color w:val="000000"/>
          <w:szCs w:val="24"/>
        </w:rPr>
        <w:t>do Programa de Requalificação de Unidades Básicas de Saúde (UBS)</w:t>
      </w:r>
      <w:r w:rsidR="00AB36C8">
        <w:rPr>
          <w:rFonts w:ascii="Times New Roman" w:hAnsi="Times New Roman"/>
          <w:b w:val="0"/>
          <w:bCs/>
          <w:iCs/>
          <w:color w:val="000000"/>
          <w:szCs w:val="24"/>
        </w:rPr>
        <w:t>;</w:t>
      </w:r>
    </w:p>
    <w:p w:rsidR="00AB36C8" w:rsidRDefault="00AB36C8" w:rsidP="00AB36C8"/>
    <w:p w:rsidR="00FA3C16" w:rsidRDefault="00AB36C8" w:rsidP="00185805">
      <w:pPr>
        <w:ind w:left="142"/>
        <w:jc w:val="both"/>
      </w:pPr>
      <w:r w:rsidRPr="002A4EDF">
        <w:rPr>
          <w:b/>
        </w:rPr>
        <w:t xml:space="preserve">IV </w:t>
      </w:r>
      <w:r w:rsidRPr="00AB36C8">
        <w:t>–</w:t>
      </w:r>
      <w:r>
        <w:t xml:space="preserve"> A Minuta de Resolução nº 0</w:t>
      </w:r>
      <w:r w:rsidR="00185805">
        <w:t>14</w:t>
      </w:r>
      <w:r>
        <w:t>/2019/CMS/SUS</w:t>
      </w:r>
      <w:r w:rsidR="00FF72B8">
        <w:t xml:space="preserve">, </w:t>
      </w:r>
      <w:r w:rsidR="002A4EDF">
        <w:t xml:space="preserve">que </w:t>
      </w:r>
      <w:r w:rsidR="00FF72B8">
        <w:t>aprova</w:t>
      </w:r>
      <w:r w:rsidR="002A4EDF">
        <w:t xml:space="preserve"> o atestado de conclusão de edificação de obra de construção da ESF </w:t>
      </w:r>
      <w:r w:rsidR="00185805">
        <w:t>– PAC 2,</w:t>
      </w:r>
      <w:r w:rsidR="002A4EDF">
        <w:t xml:space="preserve"> do município de </w:t>
      </w:r>
      <w:r w:rsidR="00185805">
        <w:t>Alto Garças.</w:t>
      </w:r>
    </w:p>
    <w:p w:rsidR="00FA3C16" w:rsidRDefault="00FA3C16" w:rsidP="00FA3C16">
      <w:pPr>
        <w:pStyle w:val="Recuodecorpodetexto3"/>
        <w:tabs>
          <w:tab w:val="left" w:pos="5835"/>
        </w:tabs>
        <w:spacing w:before="120"/>
        <w:ind w:left="142" w:right="118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 E S O L V E:</w:t>
      </w:r>
    </w:p>
    <w:p w:rsidR="00FA3C16" w:rsidRDefault="00FA3C16" w:rsidP="00FA3C16">
      <w:pPr>
        <w:pStyle w:val="Ttulo"/>
        <w:spacing w:before="120" w:after="120"/>
        <w:ind w:left="142" w:right="118"/>
        <w:jc w:val="both"/>
        <w:rPr>
          <w:b w:val="0"/>
          <w:bCs w:val="0"/>
          <w:color w:val="000000"/>
        </w:rPr>
      </w:pPr>
      <w:r>
        <w:rPr>
          <w:bCs w:val="0"/>
        </w:rPr>
        <w:t>Art. 1º</w:t>
      </w:r>
      <w:r>
        <w:rPr>
          <w:b w:val="0"/>
          <w:bCs w:val="0"/>
        </w:rPr>
        <w:t xml:space="preserve"> Aprovar o Atestado de Conclusão da Obra de Construção da Equipe de Saúde da Família</w:t>
      </w:r>
      <w:r w:rsidR="00185805">
        <w:rPr>
          <w:b w:val="0"/>
          <w:bCs w:val="0"/>
        </w:rPr>
        <w:t>,</w:t>
      </w:r>
      <w:r>
        <w:rPr>
          <w:b w:val="0"/>
          <w:bCs w:val="0"/>
        </w:rPr>
        <w:t xml:space="preserve"> </w:t>
      </w:r>
      <w:r>
        <w:rPr>
          <w:b w:val="0"/>
        </w:rPr>
        <w:t>do</w:t>
      </w:r>
      <w:r>
        <w:rPr>
          <w:b w:val="0"/>
          <w:bCs w:val="0"/>
        </w:rPr>
        <w:t xml:space="preserve"> Município de </w:t>
      </w:r>
      <w:r w:rsidR="00E91D65">
        <w:rPr>
          <w:b w:val="0"/>
          <w:bCs w:val="0"/>
        </w:rPr>
        <w:t>Alto Garças</w:t>
      </w:r>
      <w:r w:rsidR="002A4EDF">
        <w:rPr>
          <w:b w:val="0"/>
          <w:bCs w:val="0"/>
        </w:rPr>
        <w:t>,</w:t>
      </w:r>
      <w:r>
        <w:rPr>
          <w:b w:val="0"/>
          <w:bCs w:val="0"/>
        </w:rPr>
        <w:t xml:space="preserve"> </w:t>
      </w:r>
      <w:r>
        <w:rPr>
          <w:b w:val="0"/>
          <w:bCs w:val="0"/>
          <w:color w:val="000000"/>
        </w:rPr>
        <w:t xml:space="preserve">Região de Saúde Sul </w:t>
      </w:r>
      <w:proofErr w:type="spellStart"/>
      <w:r>
        <w:rPr>
          <w:b w:val="0"/>
          <w:bCs w:val="0"/>
          <w:color w:val="000000"/>
        </w:rPr>
        <w:t>Matogrossense</w:t>
      </w:r>
      <w:proofErr w:type="spellEnd"/>
      <w:r>
        <w:rPr>
          <w:b w:val="0"/>
          <w:bCs w:val="0"/>
          <w:color w:val="000000"/>
        </w:rPr>
        <w:t xml:space="preserve"> do Estado de Mato Grosso.</w:t>
      </w:r>
    </w:p>
    <w:p w:rsidR="00FA3C16" w:rsidRDefault="00FA3C16" w:rsidP="00FA3C16">
      <w:pPr>
        <w:pStyle w:val="Ttulo"/>
        <w:spacing w:before="120" w:after="120"/>
        <w:ind w:left="142" w:right="-284"/>
        <w:jc w:val="both"/>
        <w:rPr>
          <w:b w:val="0"/>
          <w:bCs w:val="0"/>
        </w:rPr>
      </w:pPr>
      <w:r>
        <w:rPr>
          <w:bCs w:val="0"/>
        </w:rPr>
        <w:t>Art. 2º</w:t>
      </w:r>
      <w:r>
        <w:rPr>
          <w:b w:val="0"/>
        </w:rPr>
        <w:t xml:space="preserve"> - Esta Resolução entra em vigor na data de sua assinatura.</w:t>
      </w:r>
    </w:p>
    <w:p w:rsidR="00FA3C16" w:rsidRDefault="00FA3C16" w:rsidP="00FA3C16">
      <w:pPr>
        <w:pStyle w:val="Recuodecorpodetexto3"/>
        <w:spacing w:before="120"/>
        <w:ind w:left="142" w:right="-284"/>
        <w:jc w:val="both"/>
        <w:rPr>
          <w:sz w:val="24"/>
          <w:szCs w:val="24"/>
        </w:rPr>
      </w:pPr>
    </w:p>
    <w:p w:rsidR="002C6EB6" w:rsidRDefault="00FA3C16" w:rsidP="00C771A0">
      <w:pPr>
        <w:pStyle w:val="Recuodecorpodetexto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020"/>
        </w:tabs>
        <w:ind w:left="142"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Rondonópolis-MT, </w:t>
      </w:r>
      <w:r w:rsidR="00DE2491">
        <w:rPr>
          <w:sz w:val="24"/>
          <w:szCs w:val="24"/>
        </w:rPr>
        <w:t>20</w:t>
      </w:r>
      <w:r>
        <w:rPr>
          <w:sz w:val="24"/>
          <w:szCs w:val="24"/>
        </w:rPr>
        <w:t xml:space="preserve"> de </w:t>
      </w:r>
      <w:r w:rsidR="00DE2491">
        <w:rPr>
          <w:sz w:val="24"/>
          <w:szCs w:val="24"/>
        </w:rPr>
        <w:t>Setembro</w:t>
      </w:r>
      <w:r>
        <w:rPr>
          <w:sz w:val="24"/>
          <w:szCs w:val="24"/>
        </w:rPr>
        <w:t xml:space="preserve"> de 2019.</w:t>
      </w:r>
    </w:p>
    <w:p w:rsidR="002C6EB6" w:rsidRDefault="002C6EB6" w:rsidP="00C771A0">
      <w:pPr>
        <w:pStyle w:val="Recuodecorpodetexto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020"/>
        </w:tabs>
        <w:ind w:left="142" w:right="-144"/>
        <w:jc w:val="both"/>
        <w:rPr>
          <w:sz w:val="24"/>
          <w:szCs w:val="24"/>
        </w:rPr>
      </w:pPr>
    </w:p>
    <w:p w:rsidR="002C6EB6" w:rsidRDefault="002C6EB6" w:rsidP="00C771A0">
      <w:pPr>
        <w:pStyle w:val="Recuodecorpodetexto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020"/>
        </w:tabs>
        <w:ind w:left="142" w:right="-144"/>
        <w:jc w:val="both"/>
        <w:rPr>
          <w:sz w:val="24"/>
          <w:szCs w:val="24"/>
        </w:rPr>
      </w:pPr>
    </w:p>
    <w:p w:rsidR="00A10D46" w:rsidRDefault="00A10D46" w:rsidP="00A10D46">
      <w:pPr>
        <w:pStyle w:val="Recuodecorpodetexto3"/>
        <w:tabs>
          <w:tab w:val="left" w:pos="420"/>
          <w:tab w:val="left" w:pos="7710"/>
        </w:tabs>
        <w:ind w:left="-567" w:right="-144"/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noProof/>
        </w:rPr>
        <w:tab/>
      </w:r>
    </w:p>
    <w:p w:rsidR="00A961C2" w:rsidRDefault="00A10D46" w:rsidP="003775F2">
      <w:pPr>
        <w:tabs>
          <w:tab w:val="left" w:pos="7095"/>
        </w:tabs>
      </w:pPr>
      <w:r>
        <w:rPr>
          <w:noProof/>
        </w:rPr>
        <w:t xml:space="preserve">       </w:t>
      </w:r>
      <w:r>
        <w:rPr>
          <w:b/>
        </w:rPr>
        <w:t xml:space="preserve">            </w:t>
      </w:r>
      <w:r w:rsidR="003775F2">
        <w:rPr>
          <w:b/>
        </w:rPr>
        <w:tab/>
      </w:r>
    </w:p>
    <w:p w:rsidR="00A961C2" w:rsidRPr="00A961C2" w:rsidRDefault="0099239F" w:rsidP="00B32782">
      <w:pPr>
        <w:tabs>
          <w:tab w:val="left" w:pos="4965"/>
          <w:tab w:val="left" w:pos="7095"/>
        </w:tabs>
      </w:pPr>
      <w:r>
        <w:t xml:space="preserve">                 </w:t>
      </w:r>
      <w:r>
        <w:rPr>
          <w:noProof/>
        </w:rPr>
        <w:drawing>
          <wp:inline distT="0" distB="0" distL="0" distR="0" wp14:anchorId="0B724782" wp14:editId="0EA67907">
            <wp:extent cx="1628775" cy="962025"/>
            <wp:effectExtent l="0" t="0" r="9525" b="9525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782">
        <w:tab/>
      </w:r>
      <w:r w:rsidR="00B32782">
        <w:rPr>
          <w:noProof/>
        </w:rPr>
        <w:drawing>
          <wp:inline distT="0" distB="0" distL="0" distR="0" wp14:anchorId="262A983E" wp14:editId="0789EE20">
            <wp:extent cx="1752600" cy="942975"/>
            <wp:effectExtent l="0" t="0" r="0" b="9525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1C2" w:rsidRDefault="00A961C2" w:rsidP="0099239F">
      <w:pPr>
        <w:pStyle w:val="Recuodecorpodetexto3"/>
        <w:tabs>
          <w:tab w:val="left" w:pos="2310"/>
          <w:tab w:val="left" w:pos="5730"/>
          <w:tab w:val="left" w:pos="6705"/>
          <w:tab w:val="left" w:pos="7710"/>
        </w:tabs>
        <w:ind w:left="0" w:right="-144"/>
        <w:jc w:val="both"/>
      </w:pPr>
      <w:r>
        <w:rPr>
          <w:sz w:val="24"/>
          <w:szCs w:val="24"/>
        </w:rPr>
        <w:t xml:space="preserve">               </w:t>
      </w:r>
    </w:p>
    <w:p w:rsidR="001D56BA" w:rsidRPr="00A961C2" w:rsidRDefault="00A961C2" w:rsidP="00A961C2">
      <w:pPr>
        <w:tabs>
          <w:tab w:val="left" w:pos="2220"/>
        </w:tabs>
      </w:pPr>
      <w:r>
        <w:tab/>
      </w:r>
    </w:p>
    <w:sectPr w:rsidR="001D56BA" w:rsidRPr="00A961C2" w:rsidSect="001B07CE">
      <w:headerReference w:type="default" r:id="rId8"/>
      <w:footerReference w:type="default" r:id="rId9"/>
      <w:pgSz w:w="11906" w:h="16838"/>
      <w:pgMar w:top="1418" w:right="720" w:bottom="567" w:left="720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595" w:rsidRDefault="00055595" w:rsidP="008740D6">
      <w:r>
        <w:separator/>
      </w:r>
    </w:p>
  </w:endnote>
  <w:endnote w:type="continuationSeparator" w:id="0">
    <w:p w:rsidR="00055595" w:rsidRDefault="00055595" w:rsidP="0087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4D3" w:rsidRPr="001D56BA" w:rsidRDefault="00122050" w:rsidP="00122050">
    <w:pPr>
      <w:pStyle w:val="Rodap"/>
      <w:jc w:val="center"/>
      <w:rPr>
        <w:sz w:val="20"/>
        <w:szCs w:val="20"/>
      </w:rPr>
    </w:pPr>
    <w:r w:rsidRPr="001D56BA">
      <w:rPr>
        <w:sz w:val="20"/>
        <w:szCs w:val="20"/>
      </w:rPr>
      <w:t>Escritório Regional de Saúde de Rondonópolis</w:t>
    </w:r>
  </w:p>
  <w:p w:rsidR="00122050" w:rsidRPr="001D56BA" w:rsidRDefault="00122050" w:rsidP="00122050">
    <w:pPr>
      <w:pStyle w:val="Rodap"/>
      <w:jc w:val="center"/>
      <w:rPr>
        <w:sz w:val="20"/>
        <w:szCs w:val="20"/>
      </w:rPr>
    </w:pPr>
    <w:r w:rsidRPr="001D56BA">
      <w:rPr>
        <w:sz w:val="20"/>
        <w:szCs w:val="20"/>
      </w:rPr>
      <w:t xml:space="preserve">Comissão </w:t>
    </w:r>
    <w:proofErr w:type="spellStart"/>
    <w:r w:rsidRPr="001D56BA">
      <w:rPr>
        <w:sz w:val="20"/>
        <w:szCs w:val="20"/>
      </w:rPr>
      <w:t>Intergestores</w:t>
    </w:r>
    <w:proofErr w:type="spellEnd"/>
    <w:r w:rsidRPr="001D56BA">
      <w:rPr>
        <w:sz w:val="20"/>
        <w:szCs w:val="20"/>
      </w:rPr>
      <w:t xml:space="preserve"> Regional Sul </w:t>
    </w:r>
    <w:proofErr w:type="spellStart"/>
    <w:r w:rsidRPr="001D56BA">
      <w:rPr>
        <w:sz w:val="20"/>
        <w:szCs w:val="20"/>
      </w:rPr>
      <w:t>Matogrossense</w:t>
    </w:r>
    <w:proofErr w:type="spellEnd"/>
  </w:p>
  <w:p w:rsidR="00122050" w:rsidRPr="001D56BA" w:rsidRDefault="00122050" w:rsidP="00122050">
    <w:pPr>
      <w:pStyle w:val="Rodap"/>
      <w:jc w:val="center"/>
      <w:rPr>
        <w:sz w:val="20"/>
        <w:szCs w:val="20"/>
      </w:rPr>
    </w:pPr>
    <w:r w:rsidRPr="001D56BA">
      <w:rPr>
        <w:sz w:val="20"/>
        <w:szCs w:val="20"/>
      </w:rPr>
      <w:t xml:space="preserve">Av. </w:t>
    </w:r>
    <w:proofErr w:type="spellStart"/>
    <w:r w:rsidRPr="001D56BA">
      <w:rPr>
        <w:sz w:val="20"/>
        <w:szCs w:val="20"/>
      </w:rPr>
      <w:t>Sotero</w:t>
    </w:r>
    <w:proofErr w:type="spellEnd"/>
    <w:r w:rsidRPr="001D56BA">
      <w:rPr>
        <w:sz w:val="20"/>
        <w:szCs w:val="20"/>
      </w:rPr>
      <w:t xml:space="preserve"> Silva, nº587 – Bairro: Vila Aurora – CEP: 78740-090 – Rondonópolis-MT</w:t>
    </w:r>
  </w:p>
  <w:p w:rsidR="00122050" w:rsidRPr="001D56BA" w:rsidRDefault="00122050" w:rsidP="00122050">
    <w:pPr>
      <w:pStyle w:val="Rodap"/>
      <w:jc w:val="center"/>
      <w:rPr>
        <w:sz w:val="20"/>
        <w:szCs w:val="20"/>
      </w:rPr>
    </w:pPr>
    <w:r w:rsidRPr="001D56BA">
      <w:rPr>
        <w:sz w:val="20"/>
        <w:szCs w:val="20"/>
      </w:rPr>
      <w:t>Fone (66) 3422-8550/4554 – e-mail:ersroo@ses.mt.gov.br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595" w:rsidRDefault="00055595" w:rsidP="008740D6">
      <w:r>
        <w:separator/>
      </w:r>
    </w:p>
  </w:footnote>
  <w:footnote w:type="continuationSeparator" w:id="0">
    <w:p w:rsidR="00055595" w:rsidRDefault="00055595" w:rsidP="00874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6DC" w:rsidRDefault="004B09F1" w:rsidP="004B09F1">
    <w:pPr>
      <w:pStyle w:val="Cabealho"/>
      <w:tabs>
        <w:tab w:val="clear" w:pos="8504"/>
        <w:tab w:val="left" w:pos="1950"/>
        <w:tab w:val="left" w:pos="4252"/>
      </w:tabs>
    </w:pPr>
    <w:r>
      <w:tab/>
      <w:t xml:space="preserve">                   </w:t>
    </w:r>
    <w:r>
      <w:rPr>
        <w:noProof/>
      </w:rPr>
      <w:drawing>
        <wp:inline distT="0" distB="0" distL="0" distR="0" wp14:anchorId="1438C482" wp14:editId="40DE717A">
          <wp:extent cx="2581910" cy="1123950"/>
          <wp:effectExtent l="0" t="0" r="8890" b="0"/>
          <wp:docPr id="15" name="Imagem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910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6F16" w:rsidRDefault="00E96F16" w:rsidP="00BC4E18">
    <w:pPr>
      <w:pStyle w:val="Cabealho"/>
      <w:jc w:val="center"/>
    </w:pPr>
    <w:r>
      <w:t xml:space="preserve"> C</w:t>
    </w:r>
    <w:r w:rsidR="00BC4E18">
      <w:t>OMISSÃO INTERGESTORES REGIONAL</w:t>
    </w:r>
    <w:r>
      <w:t xml:space="preserve"> – CIR</w:t>
    </w:r>
  </w:p>
  <w:p w:rsidR="00BC4E18" w:rsidRDefault="00E96F16" w:rsidP="00707BF1">
    <w:pPr>
      <w:pStyle w:val="Cabealho"/>
      <w:jc w:val="center"/>
    </w:pPr>
    <w:r>
      <w:t>REGIÃO DE SAÚDE</w:t>
    </w:r>
    <w:r w:rsidR="00BC4E18">
      <w:t xml:space="preserve"> SUL MATOGROSSENSE</w:t>
    </w:r>
  </w:p>
  <w:p w:rsidR="00707BF1" w:rsidRDefault="00707BF1" w:rsidP="00707BF1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524D3"/>
    <w:rsid w:val="00055595"/>
    <w:rsid w:val="000711AA"/>
    <w:rsid w:val="000865B8"/>
    <w:rsid w:val="000F04D0"/>
    <w:rsid w:val="000F4400"/>
    <w:rsid w:val="00122050"/>
    <w:rsid w:val="00122CAB"/>
    <w:rsid w:val="00143086"/>
    <w:rsid w:val="00153657"/>
    <w:rsid w:val="00155154"/>
    <w:rsid w:val="00165104"/>
    <w:rsid w:val="00185805"/>
    <w:rsid w:val="001B07CE"/>
    <w:rsid w:val="001D56BA"/>
    <w:rsid w:val="00205CC6"/>
    <w:rsid w:val="00232965"/>
    <w:rsid w:val="0026133C"/>
    <w:rsid w:val="002A01E0"/>
    <w:rsid w:val="002A4EDF"/>
    <w:rsid w:val="002C6EB6"/>
    <w:rsid w:val="002E5F16"/>
    <w:rsid w:val="003432A8"/>
    <w:rsid w:val="00355D1E"/>
    <w:rsid w:val="003775F2"/>
    <w:rsid w:val="003B5AB4"/>
    <w:rsid w:val="004405D4"/>
    <w:rsid w:val="0045126D"/>
    <w:rsid w:val="004B059F"/>
    <w:rsid w:val="004B09F1"/>
    <w:rsid w:val="00591945"/>
    <w:rsid w:val="006166DC"/>
    <w:rsid w:val="00624E18"/>
    <w:rsid w:val="00626B8F"/>
    <w:rsid w:val="00637A2E"/>
    <w:rsid w:val="006900C5"/>
    <w:rsid w:val="006A14B4"/>
    <w:rsid w:val="006F6950"/>
    <w:rsid w:val="00707BF1"/>
    <w:rsid w:val="00734794"/>
    <w:rsid w:val="007B6DC0"/>
    <w:rsid w:val="008740D6"/>
    <w:rsid w:val="008A7BE9"/>
    <w:rsid w:val="008C7353"/>
    <w:rsid w:val="00973936"/>
    <w:rsid w:val="0099239F"/>
    <w:rsid w:val="009B3E09"/>
    <w:rsid w:val="009B7099"/>
    <w:rsid w:val="00A10D46"/>
    <w:rsid w:val="00A961C2"/>
    <w:rsid w:val="00AA5652"/>
    <w:rsid w:val="00AB36C8"/>
    <w:rsid w:val="00AC1A23"/>
    <w:rsid w:val="00AC4702"/>
    <w:rsid w:val="00AC4717"/>
    <w:rsid w:val="00B32782"/>
    <w:rsid w:val="00B9089F"/>
    <w:rsid w:val="00BC4E18"/>
    <w:rsid w:val="00BE534E"/>
    <w:rsid w:val="00C02C2D"/>
    <w:rsid w:val="00C2616D"/>
    <w:rsid w:val="00C771A0"/>
    <w:rsid w:val="00CB0E96"/>
    <w:rsid w:val="00CB22F4"/>
    <w:rsid w:val="00D029AA"/>
    <w:rsid w:val="00D12A3E"/>
    <w:rsid w:val="00D87BF8"/>
    <w:rsid w:val="00DE2491"/>
    <w:rsid w:val="00E50C63"/>
    <w:rsid w:val="00E74999"/>
    <w:rsid w:val="00E75E72"/>
    <w:rsid w:val="00E91D65"/>
    <w:rsid w:val="00E96F16"/>
    <w:rsid w:val="00ED50D1"/>
    <w:rsid w:val="00F153F1"/>
    <w:rsid w:val="00F565FD"/>
    <w:rsid w:val="00F6140A"/>
    <w:rsid w:val="00F81AE3"/>
    <w:rsid w:val="00FA3C16"/>
    <w:rsid w:val="00FD2127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docId w15:val="{C492B184-AADC-4843-8911-74762DD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B059F"/>
    <w:pPr>
      <w:keepNext/>
      <w:spacing w:line="260" w:lineRule="atLeast"/>
      <w:outlineLvl w:val="0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40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B059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4B059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B059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uiPriority w:val="99"/>
    <w:qFormat/>
    <w:rsid w:val="0026133C"/>
    <w:pPr>
      <w:jc w:val="center"/>
    </w:pPr>
    <w:rPr>
      <w:b/>
      <w:bCs/>
      <w:lang w:eastAsia="en-US"/>
    </w:rPr>
  </w:style>
  <w:style w:type="character" w:customStyle="1" w:styleId="TtuloChar">
    <w:name w:val="Título Char"/>
    <w:basedOn w:val="Fontepargpadro"/>
    <w:link w:val="Ttulo"/>
    <w:uiPriority w:val="99"/>
    <w:rsid w:val="002613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10D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Silva</dc:creator>
  <cp:lastModifiedBy>maria jose pereira dos santos</cp:lastModifiedBy>
  <cp:revision>2</cp:revision>
  <cp:lastPrinted>2019-08-16T12:53:00Z</cp:lastPrinted>
  <dcterms:created xsi:type="dcterms:W3CDTF">2019-12-09T11:16:00Z</dcterms:created>
  <dcterms:modified xsi:type="dcterms:W3CDTF">2019-12-09T11:16:00Z</dcterms:modified>
</cp:coreProperties>
</file>